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0E0D" w14:textId="77777777" w:rsidR="00B76C00" w:rsidRPr="00B76C00" w:rsidRDefault="00B76C00" w:rsidP="00B76C00">
      <w:pPr>
        <w:pStyle w:val="StandardWeb"/>
        <w:rPr>
          <w:sz w:val="28"/>
          <w:szCs w:val="28"/>
        </w:rPr>
      </w:pPr>
      <w:r w:rsidRPr="00B76C00">
        <w:rPr>
          <w:b/>
          <w:bCs/>
          <w:sz w:val="28"/>
          <w:szCs w:val="28"/>
        </w:rPr>
        <w:t>Zur diesjährigen Berliner Wein Trophy 2023 -Winterverkostung- wurden über 8.300 Weine angemeldet. Verkostet haben 230 verschiedene Juroren über 8 Verkostungstage.</w:t>
      </w:r>
      <w:r w:rsidRPr="00B76C00">
        <w:rPr>
          <w:sz w:val="28"/>
          <w:szCs w:val="28"/>
        </w:rPr>
        <w:t xml:space="preserve"> Und das unter den strengen Regeln der OIV und der UIOE sowie unter notarieller Aufsicht. </w:t>
      </w:r>
    </w:p>
    <w:p w14:paraId="01EA033C" w14:textId="77777777" w:rsidR="00B76C00" w:rsidRPr="00B76C00" w:rsidRDefault="00B76C00" w:rsidP="00B76C00">
      <w:pPr>
        <w:pStyle w:val="StandardWeb"/>
        <w:rPr>
          <w:sz w:val="28"/>
          <w:szCs w:val="28"/>
        </w:rPr>
      </w:pPr>
      <w:r w:rsidRPr="00B76C00">
        <w:rPr>
          <w:sz w:val="28"/>
          <w:szCs w:val="28"/>
        </w:rPr>
        <w:t xml:space="preserve">Die Berliner Wein Trophy 2023 -Winterverkostung- hat sich den Regularien der OIV und der UIOE unterworfen um einen objektiven und über alle Zweifel erhabenen Wettbewerb durchzuführen. Die Regeln beinhalten unter anderem die Vorgabe, dass nur die besten 30% der Weine in den einzelnen Kategorien mit einer Medaille ausgezeichnet werden dürfen. Diese Begrenzung macht die Medaillen der Berliner Wein Trophy 2023 -Winterverkostung- so </w:t>
      </w:r>
      <w:r w:rsidRPr="00B76C00">
        <w:rPr>
          <w:b/>
          <w:bCs/>
          <w:sz w:val="28"/>
          <w:szCs w:val="28"/>
        </w:rPr>
        <w:t>wertvoll für die ausgezeichneten Weine.</w:t>
      </w:r>
      <w:r w:rsidRPr="00B76C00">
        <w:rPr>
          <w:sz w:val="28"/>
          <w:szCs w:val="28"/>
        </w:rPr>
        <w:t xml:space="preserve"> </w:t>
      </w:r>
    </w:p>
    <w:p w14:paraId="2FAB6E40" w14:textId="77777777" w:rsidR="00824DF2" w:rsidRDefault="00824DF2"/>
    <w:sectPr w:rsidR="00824D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00"/>
    <w:rsid w:val="00824DF2"/>
    <w:rsid w:val="00B76C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C5D8"/>
  <w15:chartTrackingRefBased/>
  <w15:docId w15:val="{E30E0842-71AC-4079-AD90-1E410DE6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76C00"/>
    <w:pPr>
      <w:spacing w:before="100" w:beforeAutospacing="1" w:after="100" w:afterAutospacing="1"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4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628</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Loimer</dc:creator>
  <cp:keywords/>
  <dc:description/>
  <cp:lastModifiedBy>Loimer</cp:lastModifiedBy>
  <cp:revision>1</cp:revision>
  <dcterms:created xsi:type="dcterms:W3CDTF">2023-03-09T07:35:00Z</dcterms:created>
  <dcterms:modified xsi:type="dcterms:W3CDTF">2023-03-09T07:36:00Z</dcterms:modified>
</cp:coreProperties>
</file>